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77777777" w:rsidR="003A508E" w:rsidRDefault="00000000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</w:t>
      </w:r>
    </w:p>
    <w:p w14:paraId="72C78BDE" w14:textId="77777777" w:rsidR="003A508E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【胡婷婷 律师助理】</w:t>
      </w:r>
    </w:p>
    <w:p w14:paraId="52B430E3" w14:textId="154E3062" w:rsidR="003A508E" w:rsidRDefault="00394750">
      <w:pPr>
        <w:pStyle w:val="ad"/>
        <w:ind w:left="360"/>
        <w:rPr>
          <w:rFonts w:hint="eastAsia"/>
        </w:rPr>
      </w:pPr>
      <w:r>
        <w:rPr>
          <w:rFonts w:hint="eastAsia"/>
        </w:rPr>
        <w:t>电话：</w:t>
      </w:r>
      <w:r w:rsidRPr="00394750">
        <w:br/>
        <w:t>15600589907</w:t>
      </w:r>
      <w:r>
        <w:rPr>
          <w:rFonts w:hint="eastAsia"/>
        </w:rPr>
        <w:t xml:space="preserve"> 邮箱：</w:t>
      </w:r>
      <w:hyperlink r:id="rId6" w:history="1">
        <w:r w:rsidRPr="00394750">
          <w:rPr>
            <w:rFonts w:hint="eastAsia"/>
          </w:rPr>
          <w:t>hutingting@</w:t>
        </w:r>
        <w:r w:rsidRPr="00394750">
          <w:t>ruoshanlaw</w:t>
        </w:r>
        <w:r w:rsidRPr="00394750">
          <w:rPr>
            <w:rFonts w:hint="eastAsia"/>
          </w:rPr>
          <w:t>.com</w:t>
        </w:r>
      </w:hyperlink>
      <w:r>
        <w:rPr>
          <w:rFonts w:hint="eastAsia"/>
        </w:rPr>
        <w:t xml:space="preserve"> 北京</w:t>
      </w:r>
    </w:p>
    <w:p w14:paraId="56581B13" w14:textId="77777777" w:rsidR="003A508E" w:rsidRDefault="003A508E">
      <w:pPr>
        <w:rPr>
          <w:rFonts w:hint="eastAsia"/>
          <w:b/>
          <w:bCs/>
        </w:rPr>
      </w:pPr>
    </w:p>
    <w:p w14:paraId="7E2AC81F" w14:textId="77777777" w:rsidR="003A508E" w:rsidRDefault="00000000">
      <w:pPr>
        <w:rPr>
          <w:rFonts w:hint="eastAsia"/>
          <w:b/>
          <w:bCs/>
        </w:rPr>
      </w:pPr>
      <w:r>
        <w:rPr>
          <w:b/>
          <w:bCs/>
        </w:rPr>
        <w:t>教育背景</w:t>
      </w:r>
    </w:p>
    <w:p w14:paraId="4A4C3A22" w14:textId="77777777" w:rsidR="003A508E" w:rsidRDefault="00000000">
      <w:pPr>
        <w:ind w:leftChars="200" w:left="420"/>
        <w:rPr>
          <w:rFonts w:hint="eastAsia"/>
        </w:rPr>
      </w:pPr>
      <w:r>
        <w:t>20</w:t>
      </w:r>
      <w:r>
        <w:rPr>
          <w:rFonts w:hint="eastAsia"/>
        </w:rPr>
        <w:t>17</w:t>
      </w:r>
      <w:r>
        <w:t>年至20</w:t>
      </w:r>
      <w:r>
        <w:rPr>
          <w:rFonts w:hint="eastAsia"/>
        </w:rPr>
        <w:t>20</w:t>
      </w:r>
      <w:r>
        <w:t xml:space="preserve">年 </w:t>
      </w:r>
      <w:r>
        <w:rPr>
          <w:rFonts w:hint="eastAsia"/>
        </w:rPr>
        <w:t>北京化学工程理学院</w:t>
      </w:r>
      <w:r>
        <w:t xml:space="preserve"> </w:t>
      </w:r>
      <w:r>
        <w:rPr>
          <w:rFonts w:hint="eastAsia"/>
        </w:rPr>
        <w:t xml:space="preserve">  理学</w:t>
      </w:r>
      <w:r>
        <w:t>硕士</w:t>
      </w:r>
      <w:r>
        <w:br/>
      </w:r>
      <w:r>
        <w:rPr>
          <w:rFonts w:hint="eastAsia"/>
        </w:rPr>
        <w:t>2011</w:t>
      </w:r>
      <w:r>
        <w:t>年至</w:t>
      </w:r>
      <w:r>
        <w:rPr>
          <w:rFonts w:hint="eastAsia"/>
        </w:rPr>
        <w:t>2015</w:t>
      </w:r>
      <w:r>
        <w:t xml:space="preserve">年 </w:t>
      </w:r>
      <w:r>
        <w:rPr>
          <w:rFonts w:hint="eastAsia"/>
        </w:rPr>
        <w:t>东北电力大学化学院</w:t>
      </w:r>
      <w:r>
        <w:t xml:space="preserve"> </w:t>
      </w:r>
      <w:r>
        <w:rPr>
          <w:rFonts w:hint="eastAsia"/>
        </w:rPr>
        <w:t xml:space="preserve">  工</w:t>
      </w:r>
      <w:r>
        <w:t>学学士</w:t>
      </w:r>
    </w:p>
    <w:p w14:paraId="695F0157" w14:textId="77777777" w:rsidR="003A508E" w:rsidRDefault="00000000">
      <w:pPr>
        <w:rPr>
          <w:rFonts w:hint="eastAsia"/>
          <w:b/>
          <w:bCs/>
        </w:rPr>
      </w:pPr>
      <w:r>
        <w:rPr>
          <w:b/>
          <w:bCs/>
        </w:rPr>
        <w:t>工作经历</w:t>
      </w:r>
    </w:p>
    <w:p w14:paraId="7CC36262" w14:textId="77777777" w:rsidR="003A508E" w:rsidRDefault="00000000">
      <w:pPr>
        <w:ind w:leftChars="200" w:left="420"/>
        <w:rPr>
          <w:rFonts w:hint="eastAsia"/>
        </w:rPr>
      </w:pPr>
      <w:r>
        <w:t>20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>1</w:t>
      </w:r>
      <w:r>
        <w:t xml:space="preserve">月至今 </w:t>
      </w:r>
      <w:r>
        <w:rPr>
          <w:rFonts w:hint="eastAsia"/>
        </w:rPr>
        <w:t xml:space="preserve">          北京若山律师事务所</w:t>
      </w:r>
      <w:r>
        <w:t xml:space="preserve"> </w:t>
      </w:r>
      <w:r>
        <w:rPr>
          <w:rFonts w:hint="eastAsia"/>
        </w:rPr>
        <w:t xml:space="preserve">         律师助理</w:t>
      </w:r>
      <w:r>
        <w:br/>
        <w:t>20</w:t>
      </w:r>
      <w:r>
        <w:rPr>
          <w:rFonts w:hint="eastAsia"/>
        </w:rPr>
        <w:t>22</w:t>
      </w:r>
      <w:r>
        <w:t>年</w:t>
      </w:r>
      <w:r>
        <w:rPr>
          <w:rFonts w:hint="eastAsia"/>
        </w:rPr>
        <w:t>4</w:t>
      </w:r>
      <w:r>
        <w:t>月至20</w:t>
      </w:r>
      <w:r>
        <w:rPr>
          <w:rFonts w:hint="eastAsia"/>
        </w:rPr>
        <w:t>24</w:t>
      </w:r>
      <w:r>
        <w:t>年1</w:t>
      </w:r>
      <w:r>
        <w:rPr>
          <w:rFonts w:hint="eastAsia"/>
        </w:rPr>
        <w:t>2</w:t>
      </w:r>
      <w:r>
        <w:t xml:space="preserve">月 </w:t>
      </w:r>
      <w:r>
        <w:rPr>
          <w:rFonts w:hint="eastAsia"/>
        </w:rPr>
        <w:t>欧蒙医学诊断(中国)有限公司</w:t>
      </w:r>
      <w:r>
        <w:t xml:space="preserve"> </w:t>
      </w:r>
      <w:r>
        <w:rPr>
          <w:rFonts w:hint="eastAsia"/>
        </w:rPr>
        <w:t xml:space="preserve">  研发工程师</w:t>
      </w:r>
    </w:p>
    <w:p w14:paraId="71A59F5E" w14:textId="77777777" w:rsidR="003A508E" w:rsidRDefault="00000000">
      <w:pPr>
        <w:ind w:leftChars="200" w:left="420"/>
        <w:rPr>
          <w:rFonts w:hint="eastAsia"/>
        </w:rPr>
      </w:pPr>
      <w:r>
        <w:rPr>
          <w:rFonts w:hint="eastAsia"/>
        </w:rPr>
        <w:t>2020年7月至2022年4月  北京擎科生物有限公司        研发工程师</w:t>
      </w:r>
    </w:p>
    <w:p w14:paraId="6E43DBF0" w14:textId="77777777" w:rsidR="003A508E" w:rsidRDefault="003A508E">
      <w:pPr>
        <w:rPr>
          <w:rFonts w:hint="eastAsia"/>
          <w:b/>
          <w:bCs/>
        </w:rPr>
      </w:pPr>
    </w:p>
    <w:p w14:paraId="44AB9A64" w14:textId="064EC087" w:rsidR="0009726D" w:rsidRDefault="00000000">
      <w:pPr>
        <w:rPr>
          <w:rFonts w:hint="eastAsia"/>
        </w:rPr>
      </w:pPr>
      <w:r>
        <w:rPr>
          <w:rFonts w:hint="eastAsia"/>
        </w:rPr>
        <w:t xml:space="preserve">胡婷婷 </w:t>
      </w:r>
    </w:p>
    <w:p w14:paraId="42784407" w14:textId="4A3A967A" w:rsidR="003A508E" w:rsidRDefault="00000000">
      <w:pPr>
        <w:rPr>
          <w:rFonts w:hint="eastAsia"/>
        </w:rPr>
      </w:pPr>
      <w:r>
        <w:rPr>
          <w:rFonts w:hint="eastAsia"/>
        </w:rPr>
        <w:t>专注于化学、生物与医药领域知识产权战略布局及技术争议解决，兼具“医学医药诊断研发+法律实务”复合背景，以科研深度赋能法律服务，致力于为生物医药企业提供专利全生命周期管理、侵权诉讼应对及技术成果转化等高端解决方案。深耕医药诊断技术研发</w:t>
      </w:r>
      <w:proofErr w:type="gramStart"/>
      <w:r>
        <w:rPr>
          <w:rFonts w:hint="eastAsia"/>
        </w:rPr>
        <w:t>领域超</w:t>
      </w:r>
      <w:proofErr w:type="gramEnd"/>
      <w:r>
        <w:rPr>
          <w:rFonts w:hint="eastAsia"/>
        </w:rPr>
        <w:t>4年，完成多种疾病检测试剂、药物检测试剂盒的技术研发并推动产业化落地。</w:t>
      </w:r>
    </w:p>
    <w:p w14:paraId="2EAC53EC" w14:textId="77777777" w:rsidR="003A508E" w:rsidRDefault="00000000" w:rsidP="0009726D">
      <w:pPr>
        <w:rPr>
          <w:rFonts w:hint="eastAsia"/>
        </w:rPr>
      </w:pPr>
      <w:r>
        <w:rPr>
          <w:rFonts w:hint="eastAsia"/>
        </w:rPr>
        <w:t>转型知识产权法律服务后，深度参与化学医药专利无效宣告、侵权纠纷及行政诉讼案件，负责案件的调查取证、证据收集及案件资料整理等工作，凭借精准的技术解析能力和法律逻辑思维，为客户提供全方位的法律支持。她的服务客户涵盖四川国为、四环制药、北京凯因、华东制药等国内知名企业，涉及多个前沿科技领域。</w:t>
      </w:r>
    </w:p>
    <w:p w14:paraId="0C31E95E" w14:textId="77777777" w:rsidR="003A508E" w:rsidRDefault="00000000">
      <w:pPr>
        <w:rPr>
          <w:rFonts w:hint="eastAsia"/>
          <w:b/>
          <w:bCs/>
        </w:rPr>
      </w:pPr>
      <w:r>
        <w:rPr>
          <w:b/>
          <w:bCs/>
        </w:rPr>
        <w:t>代表业绩</w:t>
      </w:r>
    </w:p>
    <w:p w14:paraId="5DAF9849" w14:textId="77777777" w:rsidR="003A508E" w:rsidRDefault="00000000">
      <w:pPr>
        <w:rPr>
          <w:rFonts w:hint="eastAsia"/>
        </w:rPr>
      </w:pPr>
      <w:r>
        <w:rPr>
          <w:rFonts w:hint="eastAsia"/>
        </w:rPr>
        <w:t>华东制药与竞争对手的多件专利无效案件</w:t>
      </w:r>
    </w:p>
    <w:p w14:paraId="6950F7B7" w14:textId="77777777" w:rsidR="003A508E" w:rsidRDefault="00000000">
      <w:pPr>
        <w:rPr>
          <w:rFonts w:hint="eastAsia"/>
        </w:rPr>
      </w:pPr>
      <w:r>
        <w:rPr>
          <w:rFonts w:hint="eastAsia"/>
        </w:rPr>
        <w:t>四环制药与竞争对手的多件专利无效案件</w:t>
      </w:r>
    </w:p>
    <w:p w14:paraId="2BA800B2" w14:textId="77777777" w:rsidR="003A508E" w:rsidRDefault="00000000">
      <w:pPr>
        <w:rPr>
          <w:rFonts w:hint="eastAsia"/>
        </w:rPr>
      </w:pPr>
      <w:r>
        <w:rPr>
          <w:rFonts w:hint="eastAsia"/>
        </w:rPr>
        <w:t>四川国为与竞争对手的多件专利无效案件</w:t>
      </w:r>
    </w:p>
    <w:p w14:paraId="1E3B7E89" w14:textId="77777777" w:rsidR="003A508E" w:rsidRDefault="00000000">
      <w:pPr>
        <w:rPr>
          <w:rFonts w:hint="eastAsia"/>
        </w:rPr>
      </w:pPr>
      <w:r>
        <w:rPr>
          <w:rFonts w:hint="eastAsia"/>
        </w:rPr>
        <w:t>北京凯因与竞争对手的多件专利无效案件</w:t>
      </w:r>
    </w:p>
    <w:p w14:paraId="2B014273" w14:textId="77777777" w:rsidR="003A508E" w:rsidRDefault="00000000">
      <w:pPr>
        <w:rPr>
          <w:rFonts w:hint="eastAsia"/>
        </w:rPr>
      </w:pPr>
      <w:r>
        <w:rPr>
          <w:rFonts w:hint="eastAsia"/>
        </w:rPr>
        <w:t>四川科瑞德与竞争对手的行政诉讼案件</w:t>
      </w:r>
    </w:p>
    <w:p w14:paraId="65749BA9" w14:textId="77777777" w:rsidR="003A508E" w:rsidRDefault="003A508E">
      <w:pPr>
        <w:rPr>
          <w:rFonts w:hint="eastAsia"/>
          <w:b/>
          <w:bCs/>
        </w:rPr>
      </w:pPr>
    </w:p>
    <w:p w14:paraId="38439869" w14:textId="77777777" w:rsidR="006C452E" w:rsidRDefault="006C452E" w:rsidP="006C452E">
      <w:pPr>
        <w:rPr>
          <w:rFonts w:hint="eastAsia"/>
          <w:b/>
          <w:bCs/>
        </w:rPr>
      </w:pPr>
      <w:r>
        <w:rPr>
          <w:b/>
          <w:bCs/>
        </w:rPr>
        <w:t>工作语言</w:t>
      </w:r>
    </w:p>
    <w:p w14:paraId="143ACC30" w14:textId="77777777" w:rsidR="006C452E" w:rsidRDefault="006C452E" w:rsidP="006C452E">
      <w:pPr>
        <w:ind w:leftChars="200" w:left="420"/>
        <w:rPr>
          <w:rFonts w:hint="eastAsia"/>
        </w:rPr>
      </w:pPr>
      <w:r>
        <w:t>中文</w:t>
      </w:r>
      <w:r>
        <w:br/>
        <w:t>英文</w:t>
      </w:r>
    </w:p>
    <w:p w14:paraId="2EB81153" w14:textId="77777777" w:rsidR="006C452E" w:rsidRDefault="006C452E" w:rsidP="006C452E">
      <w:pPr>
        <w:rPr>
          <w:rFonts w:hint="eastAsia"/>
        </w:rPr>
      </w:pPr>
      <w:r>
        <w:rPr>
          <w:rFonts w:hint="eastAsia"/>
        </w:rPr>
        <w:t xml:space="preserve">    日文</w:t>
      </w:r>
    </w:p>
    <w:p w14:paraId="525510D3" w14:textId="77777777" w:rsidR="003A508E" w:rsidRDefault="003A508E">
      <w:pPr>
        <w:rPr>
          <w:rFonts w:hint="eastAsia"/>
        </w:rPr>
      </w:pPr>
    </w:p>
    <w:sectPr w:rsidR="003A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825F" w14:textId="77777777" w:rsidR="006D238B" w:rsidRDefault="006D238B" w:rsidP="006C452E">
      <w:pPr>
        <w:rPr>
          <w:rFonts w:hint="eastAsia"/>
        </w:rPr>
      </w:pPr>
      <w:r>
        <w:separator/>
      </w:r>
    </w:p>
  </w:endnote>
  <w:endnote w:type="continuationSeparator" w:id="0">
    <w:p w14:paraId="3F56023B" w14:textId="77777777" w:rsidR="006D238B" w:rsidRDefault="006D238B" w:rsidP="006C4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651D" w14:textId="77777777" w:rsidR="006D238B" w:rsidRDefault="006D238B" w:rsidP="006C452E">
      <w:pPr>
        <w:rPr>
          <w:rFonts w:hint="eastAsia"/>
        </w:rPr>
      </w:pPr>
      <w:r>
        <w:separator/>
      </w:r>
    </w:p>
  </w:footnote>
  <w:footnote w:type="continuationSeparator" w:id="0">
    <w:p w14:paraId="6EF6C672" w14:textId="77777777" w:rsidR="006D238B" w:rsidRDefault="006D238B" w:rsidP="006C4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5"/>
    <w:rsid w:val="0004070F"/>
    <w:rsid w:val="00061A38"/>
    <w:rsid w:val="0009726D"/>
    <w:rsid w:val="000B7288"/>
    <w:rsid w:val="00241869"/>
    <w:rsid w:val="00284FA4"/>
    <w:rsid w:val="002B09DF"/>
    <w:rsid w:val="0038587E"/>
    <w:rsid w:val="00394750"/>
    <w:rsid w:val="003948E5"/>
    <w:rsid w:val="003A508E"/>
    <w:rsid w:val="0057472A"/>
    <w:rsid w:val="006001A6"/>
    <w:rsid w:val="00641DEE"/>
    <w:rsid w:val="006757BB"/>
    <w:rsid w:val="006C452E"/>
    <w:rsid w:val="006D238B"/>
    <w:rsid w:val="007845FF"/>
    <w:rsid w:val="007D5B23"/>
    <w:rsid w:val="009527C4"/>
    <w:rsid w:val="00B85287"/>
    <w:rsid w:val="00C50439"/>
    <w:rsid w:val="00E05A2F"/>
    <w:rsid w:val="00E55A15"/>
    <w:rsid w:val="00F82A20"/>
    <w:rsid w:val="18D1530D"/>
    <w:rsid w:val="2F803CB3"/>
    <w:rsid w:val="3F6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D94D3"/>
  <w15:docId w15:val="{DB896DA1-44B3-4466-AB82-16DFCCB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f0">
    <w:name w:val="Hyperlink"/>
    <w:basedOn w:val="a0"/>
    <w:uiPriority w:val="99"/>
    <w:unhideWhenUsed/>
    <w:rsid w:val="0039475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9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tingting@ruoshanla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374</Characters>
  <Application>Microsoft Office Word</Application>
  <DocSecurity>0</DocSecurity>
  <Lines>22</Lines>
  <Paragraphs>24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小英 李</dc:creator>
  <cp:lastModifiedBy>瑜容 李</cp:lastModifiedBy>
  <cp:revision>8</cp:revision>
  <dcterms:created xsi:type="dcterms:W3CDTF">2025-03-17T07:05:00Z</dcterms:created>
  <dcterms:modified xsi:type="dcterms:W3CDTF">2025-04-11T06:47:00Z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eyJoZGlkIjoiMmQ1MGRjNWEyOGVmYTkwMDVhNDUwMDRhYWQzYzg0ODUiLCJ1c2VySWQiOiIyMzE2OTA3MCJ9</vt:lpwstr>
  </property>
  <property fmtid="{D5CDD505-2E9C-101B-9397-08002B2CF9AE}" pid="3" name="KSOProductBuildVer">
    <vt:lpwstr>2052-12.1.0.20305</vt:lpwstr>
  </property>
  <property fmtid="{D5CDD505-2E9C-101B-9397-08002B2CF9AE}" pid="4" name="ICV">
    <vt:lpwstr>C8F679F238404EE694B827590C561D1D_13</vt:lpwstr>
  </property>
</Properties>
</file>